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color="auto" w:space="0" w:sz="0" w:val="none"/>
          <w:left w:color="auto" w:space="0" w:sz="0" w:val="none"/>
          <w:bottom w:color="auto" w:space="0" w:sz="0" w:val="none"/>
          <w:right w:color="auto" w:space="0" w:sz="0" w:val="none"/>
          <w:between w:color="auto" w:space="0" w:sz="0" w:val="none"/>
        </w:pBdr>
        <w:shd w:fill="ffffff" w:val="clear"/>
        <w:spacing w:after="160" w:line="426.66666666666663" w:lineRule="auto"/>
        <w:rPr>
          <w:color w:val="073763"/>
        </w:rPr>
      </w:pPr>
      <w:bookmarkStart w:colFirst="0" w:colLast="0" w:name="_zfl8ibeblwn1" w:id="0"/>
      <w:bookmarkEnd w:id="0"/>
      <w:r w:rsidDel="00000000" w:rsidR="00000000" w:rsidRPr="00000000">
        <w:rPr>
          <w:color w:val="073763"/>
          <w:rtl w:val="0"/>
        </w:rPr>
        <w:t xml:space="preserve">Lios </w:t>
      </w:r>
    </w:p>
    <w:p w:rsidR="00000000" w:rsidDel="00000000" w:rsidP="00000000" w:rsidRDefault="00000000" w:rsidRPr="00000000" w14:paraId="00000002">
      <w:pPr>
        <w:jc w:val="both"/>
        <w:rPr/>
      </w:pPr>
      <w:r w:rsidDel="00000000" w:rsidR="00000000" w:rsidRPr="00000000">
        <w:rPr>
          <w:rtl w:val="0"/>
        </w:rPr>
        <w:t xml:space="preserve">Lios is an advanced materials company – building technology to eradicate harmful noise pollution. Based in Dublin, Ireland, Lios employs a growing international team of 15 people; the company is dedicated to creating a cleaner and quieter world.</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Co-Founders Rhona Togher &amp; Eimear O’Carroll have worked together since 2009. Trained as physicists, Togher and O’Carroll apply their knowledge and expertise to a range of modern-day challenges, creating elegant and practical solutions.  Frustrated with the pace of advancements in their field, the founders witnessed incremental developments which fell short of delivering meaningful change. Both founders suffered from tinnitus at a young age, which led them to investigate the condition and develop SoundRelief  – a tinnitus sound therapy.</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Building upon the successful launch of a new product, the team developed SoundBounce – a revolutionary new material designed to tackle noise challenges. This advanced material has applications across multiple industries, including construction, automotive, and aerospace, and is poised to transform the world into a quieter place for future generations. SoundBounce is a non-toxic, eco-friendly solution to noise pollution and is thinner and more effective than traditional solutions at attenuating noise.</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Over the last decade, the business has grown to foster a spirit of innovation and a passion for developing real-world solutions. Building a team of experts in material science, acoustics, licensing, design, marketing, predictive modelling, project management, and sales.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Lios’ accolades include She Loves Tech Global Winner, INAM Advanced Materials Competition, JEC Startup Booster, Hello Tomorrow New Materials Prize, and the Irish Times Innovation Awards.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hyperlink r:id="rId6">
        <w:r w:rsidDel="00000000" w:rsidR="00000000" w:rsidRPr="00000000">
          <w:rPr>
            <w:color w:val="1155cc"/>
            <w:u w:val="single"/>
            <w:rtl w:val="0"/>
          </w:rPr>
          <w:t xml:space="preserve">lios-group.com</w:t>
        </w:r>
      </w:hyperlink>
      <w:r w:rsidDel="00000000" w:rsidR="00000000" w:rsidRPr="00000000">
        <w:rPr>
          <w:rtl w:val="0"/>
        </w:rPr>
      </w:r>
    </w:p>
    <w:p w:rsidR="00000000" w:rsidDel="00000000" w:rsidP="00000000" w:rsidRDefault="00000000" w:rsidRPr="00000000" w14:paraId="0000000D">
      <w:pPr>
        <w:jc w:val="both"/>
        <w:rPr/>
      </w:pPr>
      <w:hyperlink r:id="rId7">
        <w:r w:rsidDel="00000000" w:rsidR="00000000" w:rsidRPr="00000000">
          <w:rPr>
            <w:color w:val="1155cc"/>
            <w:u w:val="single"/>
            <w:rtl w:val="0"/>
          </w:rPr>
          <w:t xml:space="preserve">sound-bounce.com</w:t>
        </w:r>
      </w:hyperlink>
      <w:r w:rsidDel="00000000" w:rsidR="00000000" w:rsidRPr="00000000">
        <w:rPr>
          <w:rtl w:val="0"/>
        </w:rPr>
      </w:r>
    </w:p>
    <w:p w:rsidR="00000000" w:rsidDel="00000000" w:rsidP="00000000" w:rsidRDefault="00000000" w:rsidRPr="00000000" w14:paraId="0000000E">
      <w:pPr>
        <w:jc w:val="both"/>
        <w:rPr/>
      </w:pPr>
      <w:hyperlink r:id="rId8">
        <w:r w:rsidDel="00000000" w:rsidR="00000000" w:rsidRPr="00000000">
          <w:rPr>
            <w:color w:val="1155cc"/>
            <w:u w:val="single"/>
            <w:rtl w:val="0"/>
          </w:rPr>
          <w:t xml:space="preserve">sound-relief.com</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6305550</wp:posOffset>
              </wp:positionH>
              <wp:positionV relativeFrom="page">
                <wp:posOffset>-9524</wp:posOffset>
              </wp:positionV>
              <wp:extent cx="1495425" cy="800100"/>
              <wp:effectExtent b="0" l="0" r="0" t="0"/>
              <wp:wrapNone/>
              <wp:docPr id="1" name=""/>
              <a:graphic>
                <a:graphicData uri="http://schemas.microsoft.com/office/word/2010/wordprocessingGroup">
                  <wpg:wgp>
                    <wpg:cNvGrpSpPr/>
                    <wpg:grpSpPr>
                      <a:xfrm>
                        <a:off x="6402225" y="152250"/>
                        <a:ext cx="1495425" cy="800100"/>
                        <a:chOff x="6402225" y="152250"/>
                        <a:chExt cx="2209400" cy="1084475"/>
                      </a:xfrm>
                    </wpg:grpSpPr>
                    <wps:wsp>
                      <wps:cNvSpPr/>
                      <wps:cNvPr id="2" name="Shape 2"/>
                      <wps:spPr>
                        <a:xfrm>
                          <a:off x="6474890" y="152401"/>
                          <a:ext cx="2135711" cy="1084307"/>
                        </a:xfrm>
                        <a:custGeom>
                          <a:rect b="b" l="l" r="r" t="t"/>
                          <a:pathLst>
                            <a:path extrusionOk="0" h="1084307" w="2135711">
                              <a:moveTo>
                                <a:pt x="4527" y="0"/>
                              </a:moveTo>
                              <a:lnTo>
                                <a:pt x="2088919" y="0"/>
                              </a:lnTo>
                              <a:lnTo>
                                <a:pt x="2135711" y="498738"/>
                              </a:lnTo>
                              <a:lnTo>
                                <a:pt x="2135711" y="800575"/>
                              </a:lnTo>
                              <a:lnTo>
                                <a:pt x="2107190" y="852824"/>
                              </a:lnTo>
                              <a:cubicBezTo>
                                <a:pt x="2072923" y="894187"/>
                                <a:pt x="2022877" y="922477"/>
                                <a:pt x="1965174" y="927890"/>
                              </a:cubicBezTo>
                              <a:lnTo>
                                <a:pt x="307916" y="1083376"/>
                              </a:lnTo>
                              <a:cubicBezTo>
                                <a:pt x="192509" y="1094203"/>
                                <a:pt x="90177" y="1009426"/>
                                <a:pt x="79349" y="894019"/>
                              </a:cubicBezTo>
                              <a:lnTo>
                                <a:pt x="932" y="58197"/>
                              </a:lnTo>
                              <a:cubicBezTo>
                                <a:pt x="-421" y="43771"/>
                                <a:pt x="-281" y="29550"/>
                                <a:pt x="1226" y="15686"/>
                              </a:cubicBezTo>
                              <a:lnTo>
                                <a:pt x="4527" y="0"/>
                              </a:lnTo>
                              <a:close/>
                            </a:path>
                          </a:pathLst>
                        </a:custGeom>
                        <a:gradFill>
                          <a:gsLst>
                            <a:gs pos="0">
                              <a:srgbClr val="072635">
                                <a:alpha val="0"/>
                              </a:srgbClr>
                            </a:gs>
                            <a:gs pos="100000">
                              <a:srgbClr val="072635">
                                <a:alpha val="25490"/>
                              </a:srgbClr>
                            </a:gs>
                          </a:gsLst>
                          <a:lin ang="10800025" scaled="0"/>
                        </a:gra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wps:wsp>
                      <wps:cNvSpPr/>
                      <wps:cNvPr id="3" name="Shape 3"/>
                      <wps:spPr>
                        <a:xfrm>
                          <a:off x="6402247" y="152400"/>
                          <a:ext cx="2208353" cy="1061533"/>
                        </a:xfrm>
                        <a:custGeom>
                          <a:rect b="b" l="l" r="r" t="t"/>
                          <a:pathLst>
                            <a:path extrusionOk="0" h="1061533" w="2208353">
                              <a:moveTo>
                                <a:pt x="104512" y="0"/>
                              </a:moveTo>
                              <a:lnTo>
                                <a:pt x="2208353" y="0"/>
                              </a:lnTo>
                              <a:lnTo>
                                <a:pt x="2208353" y="149688"/>
                              </a:lnTo>
                              <a:lnTo>
                                <a:pt x="2037205" y="898379"/>
                              </a:lnTo>
                              <a:cubicBezTo>
                                <a:pt x="2011374" y="1011378"/>
                                <a:pt x="1898831" y="1082041"/>
                                <a:pt x="1785833" y="1056210"/>
                              </a:cubicBezTo>
                              <a:lnTo>
                                <a:pt x="163154" y="685273"/>
                              </a:lnTo>
                              <a:cubicBezTo>
                                <a:pt x="50156" y="659442"/>
                                <a:pt x="-20507" y="546898"/>
                                <a:pt x="5324" y="433900"/>
                              </a:cubicBezTo>
                              <a:lnTo>
                                <a:pt x="104512" y="0"/>
                              </a:lnTo>
                              <a:close/>
                            </a:path>
                          </a:pathLst>
                        </a:custGeom>
                        <a:gradFill>
                          <a:gsLst>
                            <a:gs pos="0">
                              <a:srgbClr val="072635">
                                <a:alpha val="0"/>
                              </a:srgbClr>
                            </a:gs>
                            <a:gs pos="100000">
                              <a:srgbClr val="072635">
                                <a:alpha val="31372"/>
                              </a:srgbClr>
                            </a:gs>
                          </a:gsLst>
                          <a:lin ang="10800025" scaled="0"/>
                        </a:gra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wps:wsp>
                      <wps:cNvSpPr/>
                      <wps:cNvPr id="4" name="Shape 4"/>
                      <wps:spPr>
                        <a:xfrm flipH="1" rot="-975612">
                          <a:off x="6605975" y="-146375"/>
                          <a:ext cx="2044543" cy="1159694"/>
                        </a:xfrm>
                        <a:custGeom>
                          <a:rect b="b" l="l" r="r" t="t"/>
                          <a:pathLst>
                            <a:path extrusionOk="0" h="1159694" w="2044543">
                              <a:moveTo>
                                <a:pt x="2012511" y="0"/>
                              </a:moveTo>
                              <a:lnTo>
                                <a:pt x="0" y="585077"/>
                              </a:lnTo>
                              <a:lnTo>
                                <a:pt x="166960" y="1159375"/>
                              </a:lnTo>
                              <a:lnTo>
                                <a:pt x="170128" y="1159694"/>
                              </a:lnTo>
                              <a:lnTo>
                                <a:pt x="1834664" y="1159694"/>
                              </a:lnTo>
                              <a:cubicBezTo>
                                <a:pt x="1950577" y="1159694"/>
                                <a:pt x="2044543" y="1065728"/>
                                <a:pt x="2044543" y="949815"/>
                              </a:cubicBezTo>
                              <a:lnTo>
                                <a:pt x="2044543" y="110322"/>
                              </a:lnTo>
                              <a:cubicBezTo>
                                <a:pt x="2044544" y="81343"/>
                                <a:pt x="2038670" y="53737"/>
                                <a:pt x="2028050" y="28628"/>
                              </a:cubicBezTo>
                              <a:lnTo>
                                <a:pt x="2012511" y="0"/>
                              </a:lnTo>
                              <a:close/>
                            </a:path>
                          </a:pathLst>
                        </a:custGeom>
                        <a:solidFill>
                          <a:srgbClr val="072635"/>
                        </a:solid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pic:pic>
                      <pic:nvPicPr>
                        <pic:cNvPr id="5" name="Shape 5"/>
                        <pic:cNvPicPr preferRelativeResize="0"/>
                      </pic:nvPicPr>
                      <pic:blipFill rotWithShape="1">
                        <a:blip r:embed="rId1">
                          <a:alphaModFix/>
                        </a:blip>
                        <a:srcRect b="0" l="0" r="0" t="0"/>
                        <a:stretch/>
                      </pic:blipFill>
                      <pic:spPr>
                        <a:xfrm>
                          <a:off x="6783097" y="317369"/>
                          <a:ext cx="1414750" cy="534913"/>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page">
                <wp:posOffset>6305550</wp:posOffset>
              </wp:positionH>
              <wp:positionV relativeFrom="page">
                <wp:posOffset>-9524</wp:posOffset>
              </wp:positionV>
              <wp:extent cx="1495425" cy="80010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495425" cy="8001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lios-group.com/" TargetMode="External"/><Relationship Id="rId7" Type="http://schemas.openxmlformats.org/officeDocument/2006/relationships/hyperlink" Target="https://www.sound-bounce.com/" TargetMode="External"/><Relationship Id="rId8" Type="http://schemas.openxmlformats.org/officeDocument/2006/relationships/hyperlink" Target="https://www.sound-relie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